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4ABFA" w14:textId="3E4D4166" w:rsidR="0059101F" w:rsidRDefault="0059101F" w:rsidP="0059101F">
      <w:pPr>
        <w:pStyle w:val="LSHeader"/>
        <w:rPr>
          <w:rFonts w:eastAsia="Malgun Gothic"/>
          <w:lang w:eastAsia="ko-KR"/>
        </w:rPr>
      </w:pPr>
      <w:r>
        <w:t>3GPP TSG RAN WG3 Meeting #127</w:t>
      </w:r>
      <w:r>
        <w:tab/>
        <w:t>R3-25</w:t>
      </w:r>
      <w:r w:rsidR="00C309D6">
        <w:t>0492</w:t>
      </w:r>
    </w:p>
    <w:p w14:paraId="65B654D5" w14:textId="77777777" w:rsidR="0059101F" w:rsidRPr="001E53ED" w:rsidRDefault="0059101F" w:rsidP="0059101F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2466F3C2" w14:textId="77777777" w:rsidR="0057239A" w:rsidRDefault="0057239A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</w:p>
    <w:p w14:paraId="24D38A7F" w14:textId="0E1706A7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Agenda Item: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31.2</w:t>
      </w:r>
    </w:p>
    <w:p w14:paraId="6274E5DA" w14:textId="7213F9D0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0" w:hanging="170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Source: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Ericsson</w:t>
      </w:r>
      <w:r w:rsidR="00000902">
        <w:rPr>
          <w:rFonts w:ascii="Arial" w:hAnsi="Arial"/>
          <w:b/>
          <w:sz w:val="22"/>
          <w:szCs w:val="22"/>
          <w:lang w:eastAsia="zh-CN"/>
        </w:rPr>
        <w:t>, NTT DOCOMO</w:t>
      </w:r>
      <w:r w:rsidR="000A2265">
        <w:rPr>
          <w:rFonts w:ascii="Arial" w:hAnsi="Arial"/>
          <w:b/>
          <w:sz w:val="22"/>
          <w:szCs w:val="22"/>
          <w:lang w:eastAsia="zh-CN"/>
        </w:rPr>
        <w:t>, Nokia</w:t>
      </w:r>
      <w:r w:rsidR="00BF0EE0">
        <w:rPr>
          <w:rFonts w:ascii="Arial" w:hAnsi="Arial"/>
          <w:b/>
          <w:sz w:val="22"/>
          <w:szCs w:val="22"/>
          <w:lang w:eastAsia="zh-CN"/>
        </w:rPr>
        <w:t xml:space="preserve">, </w:t>
      </w:r>
      <w:r w:rsidR="004B12A1">
        <w:rPr>
          <w:rFonts w:ascii="Arial" w:hAnsi="Arial"/>
          <w:b/>
          <w:sz w:val="22"/>
          <w:szCs w:val="22"/>
          <w:lang w:eastAsia="zh-CN"/>
        </w:rPr>
        <w:t>Polaris</w:t>
      </w:r>
      <w:r w:rsidR="00CB4ACE">
        <w:rPr>
          <w:rFonts w:ascii="Arial" w:hAnsi="Arial"/>
          <w:b/>
          <w:sz w:val="22"/>
          <w:szCs w:val="22"/>
          <w:lang w:eastAsia="zh-CN"/>
        </w:rPr>
        <w:t xml:space="preserve"> Wireless</w:t>
      </w:r>
      <w:r w:rsidR="006B250C">
        <w:rPr>
          <w:rFonts w:ascii="Arial" w:hAnsi="Arial"/>
          <w:b/>
          <w:sz w:val="22"/>
          <w:szCs w:val="22"/>
          <w:lang w:eastAsia="zh-CN"/>
        </w:rPr>
        <w:t>, ZTE</w:t>
      </w:r>
      <w:r w:rsidR="00F274DB">
        <w:rPr>
          <w:rFonts w:ascii="Arial" w:hAnsi="Arial"/>
          <w:b/>
          <w:sz w:val="22"/>
          <w:szCs w:val="22"/>
          <w:lang w:eastAsia="zh-CN"/>
        </w:rPr>
        <w:t>, CATT</w:t>
      </w:r>
    </w:p>
    <w:p w14:paraId="39A2D37B" w14:textId="77777777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284" w:hanging="284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Title: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Discussion on improving E-CID positioning accuracy</w:t>
      </w:r>
    </w:p>
    <w:p w14:paraId="3697F61E" w14:textId="77777777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Document for: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Discussion, Decision</w:t>
      </w:r>
    </w:p>
    <w:p w14:paraId="7EC9ADF8" w14:textId="77777777" w:rsidR="00EF7ECF" w:rsidRPr="00496843" w:rsidRDefault="00EF7ECF" w:rsidP="00EF7ECF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textAlignment w:val="baseline"/>
        <w:outlineLvl w:val="0"/>
        <w:rPr>
          <w:rFonts w:ascii="Arial" w:hAnsi="Arial"/>
          <w:sz w:val="36"/>
          <w:lang w:eastAsia="ja-JP"/>
        </w:rPr>
      </w:pPr>
      <w:r w:rsidRPr="00496843">
        <w:rPr>
          <w:rFonts w:ascii="Arial" w:hAnsi="Arial"/>
          <w:sz w:val="36"/>
          <w:lang w:eastAsia="ja-JP"/>
        </w:rPr>
        <w:t>Introduction</w:t>
      </w:r>
    </w:p>
    <w:p w14:paraId="1A23F177" w14:textId="5B664D5F" w:rsidR="00EF7ECF" w:rsidRPr="00496843" w:rsidRDefault="001F0D06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F0D06">
        <w:rPr>
          <w:lang w:eastAsia="ja-JP"/>
        </w:rPr>
        <w:t>In this contribution, we detail how the E-CID procedures in NRPPa and F1AP can be extended by including a new measurement r</w:t>
      </w:r>
      <w:r>
        <w:rPr>
          <w:lang w:eastAsia="ja-JP"/>
        </w:rPr>
        <w:t>eport</w:t>
      </w:r>
      <w:r w:rsidRPr="001F0D06">
        <w:rPr>
          <w:lang w:eastAsia="ja-JP"/>
        </w:rPr>
        <w:t xml:space="preserve"> granularity to improve the accuracy of E-CID-based positioning.</w:t>
      </w:r>
      <w:r w:rsidR="00EF7ECF" w:rsidRPr="00496843">
        <w:rPr>
          <w:lang w:eastAsia="ja-JP"/>
        </w:rPr>
        <w:t xml:space="preserve"> </w:t>
      </w:r>
    </w:p>
    <w:p w14:paraId="6FF32B22" w14:textId="77777777" w:rsidR="00EF7ECF" w:rsidRPr="00496843" w:rsidRDefault="00EF7ECF" w:rsidP="00EF7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Hlk146806454"/>
      <w:r w:rsidRPr="00496843">
        <w:rPr>
          <w:rFonts w:ascii="Arial" w:hAnsi="Arial"/>
          <w:sz w:val="36"/>
          <w:lang w:eastAsia="ja-JP"/>
        </w:rPr>
        <w:t>2</w:t>
      </w:r>
      <w:bookmarkStart w:id="1" w:name="_Ref178064866"/>
      <w:r w:rsidRPr="00496843">
        <w:rPr>
          <w:rFonts w:ascii="Arial" w:hAnsi="Arial"/>
          <w:sz w:val="36"/>
          <w:lang w:eastAsia="ja-JP"/>
        </w:rPr>
        <w:tab/>
        <w:t>Discussion</w:t>
      </w:r>
      <w:bookmarkEnd w:id="1"/>
    </w:p>
    <w:bookmarkEnd w:id="0"/>
    <w:p w14:paraId="6F650465" w14:textId="5C32704F" w:rsidR="00EF7ECF" w:rsidRDefault="00EF7ECF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Currently, E-CID framework in NRPPa (and F1AP) is designed </w:t>
      </w:r>
      <w:r w:rsidR="00C312B1">
        <w:rPr>
          <w:lang w:eastAsia="ja-JP"/>
        </w:rPr>
        <w:t>o</w:t>
      </w:r>
      <w:r>
        <w:rPr>
          <w:lang w:eastAsia="ja-JP"/>
        </w:rPr>
        <w:t>n the concept of “one cell level measurement”</w:t>
      </w:r>
      <w:r w:rsidR="001F0D06">
        <w:rPr>
          <w:lang w:eastAsia="ja-JP"/>
        </w:rPr>
        <w:t>.</w:t>
      </w:r>
      <w:r>
        <w:rPr>
          <w:lang w:eastAsia="ja-JP"/>
        </w:rPr>
        <w:t xml:space="preserve"> </w:t>
      </w:r>
      <w:r w:rsidR="00DB5920">
        <w:rPr>
          <w:lang w:eastAsia="ja-JP"/>
        </w:rPr>
        <w:t>However,</w:t>
      </w:r>
      <w:r w:rsidRPr="00EF7ECF">
        <w:rPr>
          <w:lang w:eastAsia="ja-JP"/>
        </w:rPr>
        <w:t xml:space="preserve"> within a </w:t>
      </w:r>
      <w:r w:rsidR="00DB5920">
        <w:rPr>
          <w:lang w:eastAsia="ja-JP"/>
        </w:rPr>
        <w:t xml:space="preserve">single </w:t>
      </w:r>
      <w:r w:rsidRPr="00EF7ECF">
        <w:rPr>
          <w:lang w:eastAsia="ja-JP"/>
        </w:rPr>
        <w:t>cell several TRPs</w:t>
      </w:r>
      <w:r w:rsidR="00AF3427">
        <w:rPr>
          <w:lang w:eastAsia="ja-JP"/>
        </w:rPr>
        <w:t xml:space="preserve"> can be associated to the same NR CGI and</w:t>
      </w:r>
      <w:r w:rsidRPr="00EF7ECF">
        <w:rPr>
          <w:lang w:eastAsia="ja-JP"/>
        </w:rPr>
        <w:t xml:space="preserve"> can be deployed with different beam information. It should be possible</w:t>
      </w:r>
      <w:r w:rsidR="00C312B1">
        <w:rPr>
          <w:lang w:eastAsia="ja-JP"/>
        </w:rPr>
        <w:t xml:space="preserve"> then</w:t>
      </w:r>
      <w:r w:rsidRPr="00EF7ECF">
        <w:rPr>
          <w:lang w:eastAsia="ja-JP"/>
        </w:rPr>
        <w:t xml:space="preserve"> to report </w:t>
      </w:r>
      <w:r>
        <w:rPr>
          <w:lang w:eastAsia="ja-JP"/>
        </w:rPr>
        <w:t xml:space="preserve">the </w:t>
      </w:r>
      <w:r w:rsidRPr="00EF7ECF">
        <w:rPr>
          <w:lang w:eastAsia="ja-JP"/>
        </w:rPr>
        <w:t>gNB</w:t>
      </w:r>
      <w:r>
        <w:rPr>
          <w:lang w:eastAsia="ja-JP"/>
        </w:rPr>
        <w:t>’s</w:t>
      </w:r>
      <w:r w:rsidRPr="00EF7ECF">
        <w:rPr>
          <w:lang w:eastAsia="ja-JP"/>
        </w:rPr>
        <w:t xml:space="preserve"> measurements from several </w:t>
      </w:r>
      <w:r w:rsidR="00101957">
        <w:rPr>
          <w:lang w:eastAsia="ja-JP"/>
        </w:rPr>
        <w:t xml:space="preserve">measuring </w:t>
      </w:r>
      <w:r w:rsidRPr="00EF7ECF">
        <w:rPr>
          <w:lang w:eastAsia="ja-JP"/>
        </w:rPr>
        <w:t xml:space="preserve">TRPs </w:t>
      </w:r>
      <w:r w:rsidR="00C312B1">
        <w:rPr>
          <w:lang w:eastAsia="ja-JP"/>
        </w:rPr>
        <w:t>which could help</w:t>
      </w:r>
      <w:r w:rsidRPr="00EF7ECF">
        <w:rPr>
          <w:lang w:eastAsia="ja-JP"/>
        </w:rPr>
        <w:t xml:space="preserve"> improv</w:t>
      </w:r>
      <w:r w:rsidR="00C312B1">
        <w:rPr>
          <w:lang w:eastAsia="ja-JP"/>
        </w:rPr>
        <w:t>ing</w:t>
      </w:r>
      <w:r w:rsidRPr="00EF7ECF">
        <w:rPr>
          <w:lang w:eastAsia="ja-JP"/>
        </w:rPr>
        <w:t xml:space="preserve"> the quality of the E-CID measurement report. For instance</w:t>
      </w:r>
      <w:r>
        <w:rPr>
          <w:lang w:eastAsia="ja-JP"/>
        </w:rPr>
        <w:t>,</w:t>
      </w:r>
      <w:r w:rsidRPr="00EF7ECF">
        <w:rPr>
          <w:lang w:eastAsia="ja-JP"/>
        </w:rPr>
        <w:t xml:space="preserve"> several angles per TRP</w:t>
      </w:r>
      <w:r>
        <w:rPr>
          <w:lang w:eastAsia="ja-JP"/>
        </w:rPr>
        <w:t xml:space="preserve"> could be reported</w:t>
      </w:r>
      <w:r w:rsidR="00C312B1">
        <w:rPr>
          <w:lang w:eastAsia="ja-JP"/>
        </w:rPr>
        <w:t xml:space="preserve"> in the E-CID measurement report</w:t>
      </w:r>
      <w:r w:rsidRPr="00EF7ECF">
        <w:rPr>
          <w:lang w:eastAsia="ja-JP"/>
        </w:rPr>
        <w:t xml:space="preserve">, each </w:t>
      </w:r>
      <w:r>
        <w:rPr>
          <w:lang w:eastAsia="ja-JP"/>
        </w:rPr>
        <w:t xml:space="preserve">with </w:t>
      </w:r>
      <w:r w:rsidRPr="00EF7ECF">
        <w:rPr>
          <w:lang w:eastAsia="ja-JP"/>
        </w:rPr>
        <w:t xml:space="preserve">a </w:t>
      </w:r>
      <w:r w:rsidR="00C312B1">
        <w:rPr>
          <w:lang w:eastAsia="ja-JP"/>
        </w:rPr>
        <w:t xml:space="preserve">measurement </w:t>
      </w:r>
      <w:r w:rsidRPr="00EF7ECF">
        <w:rPr>
          <w:lang w:eastAsia="ja-JP"/>
        </w:rPr>
        <w:t>quality indicator</w:t>
      </w:r>
      <w:r w:rsidR="00C312B1">
        <w:rPr>
          <w:lang w:eastAsia="ja-JP"/>
        </w:rPr>
        <w:t>. This</w:t>
      </w:r>
      <w:r w:rsidRPr="00EF7ECF">
        <w:rPr>
          <w:lang w:eastAsia="ja-JP"/>
        </w:rPr>
        <w:t xml:space="preserve"> would help LMF </w:t>
      </w:r>
      <w:r>
        <w:rPr>
          <w:lang w:eastAsia="ja-JP"/>
        </w:rPr>
        <w:t xml:space="preserve">to </w:t>
      </w:r>
      <w:r w:rsidRPr="00EF7ECF">
        <w:rPr>
          <w:lang w:eastAsia="ja-JP"/>
        </w:rPr>
        <w:t>decide how to weight</w:t>
      </w:r>
      <w:r>
        <w:rPr>
          <w:lang w:eastAsia="ja-JP"/>
        </w:rPr>
        <w:t>-</w:t>
      </w:r>
      <w:r w:rsidRPr="00EF7ECF">
        <w:rPr>
          <w:lang w:eastAsia="ja-JP"/>
        </w:rPr>
        <w:t>factor the different reported measurements for calculating UE's position.</w:t>
      </w:r>
    </w:p>
    <w:p w14:paraId="206C85B8" w14:textId="1EC41100" w:rsidR="00EF7ECF" w:rsidRPr="00C312B1" w:rsidRDefault="00C312B1" w:rsidP="00EF7ECF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C312B1">
        <w:rPr>
          <w:b/>
          <w:bCs/>
          <w:lang w:eastAsia="ja-JP"/>
        </w:rPr>
        <w:t>Observation 1: Current E-CID framework in NRPPa (and F1AP) is designed on the concept of “one cell level measurement”, however one cell can comprise several TRPs which can report different measurements</w:t>
      </w:r>
      <w:r w:rsidR="00101957">
        <w:rPr>
          <w:b/>
          <w:bCs/>
          <w:lang w:eastAsia="ja-JP"/>
        </w:rPr>
        <w:t>, if available</w:t>
      </w:r>
      <w:r w:rsidRPr="00C312B1">
        <w:rPr>
          <w:b/>
          <w:bCs/>
          <w:lang w:eastAsia="ja-JP"/>
        </w:rPr>
        <w:t>.</w:t>
      </w:r>
    </w:p>
    <w:p w14:paraId="0FA446A9" w14:textId="1FC74C39" w:rsidR="00C312B1" w:rsidRDefault="00C312B1" w:rsidP="00EF7ECF">
      <w:pPr>
        <w:overflowPunct w:val="0"/>
        <w:autoSpaceDE w:val="0"/>
        <w:autoSpaceDN w:val="0"/>
        <w:adjustRightInd w:val="0"/>
        <w:textAlignment w:val="baseline"/>
      </w:pPr>
      <w:r>
        <w:t xml:space="preserve">To improve E-CID, it should be possible to add TRP level measurements by </w:t>
      </w:r>
      <w:r w:rsidR="0080066C">
        <w:t>adding</w:t>
      </w:r>
      <w:r>
        <w:t xml:space="preserve"> </w:t>
      </w:r>
      <w:r w:rsidR="00101957">
        <w:t>a</w:t>
      </w:r>
      <w:r w:rsidR="0080066C">
        <w:t xml:space="preserve"> new</w:t>
      </w:r>
      <w:r w:rsidR="00101957">
        <w:t xml:space="preserve"> LMF request </w:t>
      </w:r>
      <w:r w:rsidR="0080066C">
        <w:t xml:space="preserve">for multiple measurements, e.g., </w:t>
      </w:r>
      <w:r w:rsidR="00101957">
        <w:t xml:space="preserve">with a list of measurement quantities to report, and the </w:t>
      </w:r>
      <w:r>
        <w:t>gNB decid</w:t>
      </w:r>
      <w:r w:rsidR="0080066C">
        <w:t>ing</w:t>
      </w:r>
      <w:r>
        <w:t xml:space="preserve"> what to report based on what is available</w:t>
      </w:r>
      <w:r w:rsidR="00294DB1">
        <w:t xml:space="preserve"> from </w:t>
      </w:r>
      <w:r w:rsidR="00101957">
        <w:t>any</w:t>
      </w:r>
      <w:r w:rsidR="00294DB1">
        <w:t xml:space="preserve"> measuring TRPs</w:t>
      </w:r>
      <w:r>
        <w:t xml:space="preserve">. </w:t>
      </w:r>
      <w:r w:rsidR="0080066C">
        <w:t>This will keep the principle of the E-CID’s best effort reporting. A</w:t>
      </w:r>
      <w:r>
        <w:t xml:space="preserve"> signalling flow is provided below:</w:t>
      </w:r>
    </w:p>
    <w:p w14:paraId="25BF5170" w14:textId="25A6D8E4" w:rsidR="00C312B1" w:rsidRDefault="00C312B1" w:rsidP="00EF7ECF">
      <w:pPr>
        <w:overflowPunct w:val="0"/>
        <w:autoSpaceDE w:val="0"/>
        <w:autoSpaceDN w:val="0"/>
        <w:adjustRightInd w:val="0"/>
        <w:textAlignment w:val="baseline"/>
      </w:pPr>
      <w:r>
        <w:t xml:space="preserve"> </w:t>
      </w:r>
      <w:r w:rsidR="00A102FC">
        <w:rPr>
          <w:noProof/>
          <w14:ligatures w14:val="standardContextual"/>
        </w:rPr>
        <w:drawing>
          <wp:inline distT="0" distB="0" distL="0" distR="0" wp14:anchorId="0CDB6179" wp14:editId="51C2C078">
            <wp:extent cx="5731510" cy="1356995"/>
            <wp:effectExtent l="0" t="0" r="2540" b="0"/>
            <wp:docPr id="1509571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5710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66B4B" w14:textId="1F4CE6FE" w:rsidR="00D60F6A" w:rsidRPr="00D60F6A" w:rsidRDefault="00D60F6A" w:rsidP="00D60F6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18"/>
          <w:szCs w:val="18"/>
        </w:rPr>
      </w:pPr>
      <w:r w:rsidRPr="00D60F6A">
        <w:rPr>
          <w:b/>
          <w:bCs/>
          <w:sz w:val="18"/>
          <w:szCs w:val="18"/>
        </w:rPr>
        <w:t xml:space="preserve">Fig. 1: Addition of TRP </w:t>
      </w:r>
      <w:r w:rsidR="00A102FC">
        <w:rPr>
          <w:b/>
          <w:bCs/>
          <w:sz w:val="18"/>
          <w:szCs w:val="18"/>
        </w:rPr>
        <w:t xml:space="preserve">measurement </w:t>
      </w:r>
      <w:r w:rsidRPr="00D60F6A">
        <w:rPr>
          <w:b/>
          <w:bCs/>
          <w:sz w:val="18"/>
          <w:szCs w:val="18"/>
        </w:rPr>
        <w:t>list in the E-CID Measurement Initiation procedure</w:t>
      </w:r>
    </w:p>
    <w:p w14:paraId="7E52AA1F" w14:textId="0C080284" w:rsidR="00EF7ECF" w:rsidRDefault="00AA1310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Fig.</w:t>
      </w:r>
      <w:r w:rsidR="00AF3427">
        <w:rPr>
          <w:lang w:eastAsia="ja-JP"/>
        </w:rPr>
        <w:t>1</w:t>
      </w:r>
      <w:r>
        <w:rPr>
          <w:lang w:eastAsia="ja-JP"/>
        </w:rPr>
        <w:t xml:space="preserve"> shows the signalling in case of on-demand E-CID measurement request. In case of periodical reporting, the E-CID MEASUREMENT REPORT message can also </w:t>
      </w:r>
      <w:r w:rsidR="00AF3427">
        <w:rPr>
          <w:lang w:eastAsia="ja-JP"/>
        </w:rPr>
        <w:t xml:space="preserve">be extended to </w:t>
      </w:r>
      <w:r>
        <w:rPr>
          <w:lang w:eastAsia="ja-JP"/>
        </w:rPr>
        <w:t xml:space="preserve">provide the list of E-CID TRP Measurement Result List. </w:t>
      </w:r>
    </w:p>
    <w:p w14:paraId="7BDB6900" w14:textId="1015B407" w:rsidR="00AA1310" w:rsidRPr="00AA1310" w:rsidRDefault="00AA1310" w:rsidP="00EF7ECF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AA1310">
        <w:rPr>
          <w:b/>
          <w:bCs/>
          <w:lang w:eastAsia="ja-JP"/>
        </w:rPr>
        <w:t xml:space="preserve">Proposal 1: To allow for </w:t>
      </w:r>
      <w:r w:rsidR="00AF3427">
        <w:rPr>
          <w:b/>
          <w:bCs/>
          <w:lang w:eastAsia="ja-JP"/>
        </w:rPr>
        <w:t>multiple</w:t>
      </w:r>
      <w:r w:rsidRPr="00AA1310">
        <w:rPr>
          <w:b/>
          <w:bCs/>
          <w:lang w:eastAsia="ja-JP"/>
        </w:rPr>
        <w:t xml:space="preserve"> reporting of measurements, it is proposed to add TRP level of measurement in the E-CID Measurement procedures, so that more measurements can be collected from the RAN side</w:t>
      </w:r>
      <w:r w:rsidR="00D76A7F">
        <w:rPr>
          <w:b/>
          <w:bCs/>
          <w:lang w:eastAsia="ja-JP"/>
        </w:rPr>
        <w:t>, on a best effort basis,</w:t>
      </w:r>
      <w:r w:rsidRPr="00AA1310">
        <w:rPr>
          <w:b/>
          <w:bCs/>
          <w:lang w:eastAsia="ja-JP"/>
        </w:rPr>
        <w:t xml:space="preserve"> and reported to the LMF. This will improve the accuracy of E-CID positioning method.</w:t>
      </w:r>
    </w:p>
    <w:p w14:paraId="2C8639E5" w14:textId="014578CC" w:rsidR="00AF3427" w:rsidRDefault="00AF3427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lastRenderedPageBreak/>
        <w:t xml:space="preserve">Regarding the impacted measurements, UL-AoA can differ from one TRP to another. So it is proposed to start with this measurement and discuss if others (e.g., NR TA) could also be affected. </w:t>
      </w:r>
    </w:p>
    <w:p w14:paraId="750FDF4B" w14:textId="3DD1463A" w:rsidR="008071E2" w:rsidRDefault="00846643" w:rsidP="00EF7EC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 xml:space="preserve">An example of encoding is proposed in the </w:t>
      </w:r>
      <w:r w:rsidR="001F0D06" w:rsidRPr="001F0D06">
        <w:rPr>
          <w:noProof/>
        </w:rPr>
        <w:t xml:space="preserve">CR to NRPPa provided in </w:t>
      </w:r>
      <w:r w:rsidR="008071E2">
        <w:rPr>
          <w:noProof/>
        </w:rPr>
        <w:t>[1]</w:t>
      </w:r>
      <w:r>
        <w:rPr>
          <w:noProof/>
        </w:rPr>
        <w:t xml:space="preserve"> and the</w:t>
      </w:r>
      <w:r w:rsidR="008071E2">
        <w:rPr>
          <w:noProof/>
        </w:rPr>
        <w:t xml:space="preserve"> F1AP provided in [2].</w:t>
      </w:r>
    </w:p>
    <w:p w14:paraId="44557600" w14:textId="77777777" w:rsidR="00EF7ECF" w:rsidRPr="00496843" w:rsidRDefault="00EF7ECF" w:rsidP="00EF7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496843">
        <w:rPr>
          <w:rFonts w:ascii="Arial" w:hAnsi="Arial"/>
          <w:sz w:val="36"/>
          <w:lang w:eastAsia="ja-JP"/>
        </w:rPr>
        <w:t>3</w:t>
      </w:r>
      <w:r w:rsidRPr="00496843">
        <w:rPr>
          <w:rFonts w:ascii="Arial" w:hAnsi="Arial"/>
          <w:sz w:val="36"/>
          <w:lang w:eastAsia="ja-JP"/>
        </w:rPr>
        <w:tab/>
        <w:t>Conclusions</w:t>
      </w:r>
    </w:p>
    <w:p w14:paraId="67C2B01D" w14:textId="77777777" w:rsidR="00C07124" w:rsidRPr="00C312B1" w:rsidRDefault="00C07124" w:rsidP="00C07124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C312B1">
        <w:rPr>
          <w:b/>
          <w:bCs/>
          <w:lang w:eastAsia="ja-JP"/>
        </w:rPr>
        <w:t>Observation 1: Current E-CID framework in NRPPa (and F1AP) is designed on the concept of “one cell level measurement”, however one cell can comprise several TRPs which can report different measurements</w:t>
      </w:r>
      <w:r>
        <w:rPr>
          <w:b/>
          <w:bCs/>
          <w:lang w:eastAsia="ja-JP"/>
        </w:rPr>
        <w:t>, if available</w:t>
      </w:r>
      <w:r w:rsidRPr="00C312B1">
        <w:rPr>
          <w:b/>
          <w:bCs/>
          <w:lang w:eastAsia="ja-JP"/>
        </w:rPr>
        <w:t>.</w:t>
      </w:r>
    </w:p>
    <w:p w14:paraId="12D92AFA" w14:textId="603209C3" w:rsidR="00DA234E" w:rsidRDefault="00846643" w:rsidP="00DA234E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AA1310">
        <w:rPr>
          <w:b/>
          <w:bCs/>
          <w:lang w:eastAsia="ja-JP"/>
        </w:rPr>
        <w:t xml:space="preserve">Proposal 1: To allow for </w:t>
      </w:r>
      <w:r>
        <w:rPr>
          <w:b/>
          <w:bCs/>
          <w:lang w:eastAsia="ja-JP"/>
        </w:rPr>
        <w:t>multiple</w:t>
      </w:r>
      <w:r w:rsidRPr="00AA1310">
        <w:rPr>
          <w:b/>
          <w:bCs/>
          <w:lang w:eastAsia="ja-JP"/>
        </w:rPr>
        <w:t xml:space="preserve"> reporting of measurements, it is proposed to add TRP level of measurement in the E-CID Measurement procedures, so that more measurements can be collected from the RAN side</w:t>
      </w:r>
      <w:r>
        <w:rPr>
          <w:b/>
          <w:bCs/>
          <w:lang w:eastAsia="ja-JP"/>
        </w:rPr>
        <w:t>, on a best effort basis,</w:t>
      </w:r>
      <w:r w:rsidRPr="00AA1310">
        <w:rPr>
          <w:b/>
          <w:bCs/>
          <w:lang w:eastAsia="ja-JP"/>
        </w:rPr>
        <w:t xml:space="preserve"> and reported to the LMF. This will improve the accuracy of E-CID positioning method</w:t>
      </w:r>
      <w:r w:rsidR="00DA234E" w:rsidRPr="001F0D06">
        <w:rPr>
          <w:b/>
          <w:bCs/>
          <w:noProof/>
        </w:rPr>
        <w:t>.</w:t>
      </w:r>
    </w:p>
    <w:p w14:paraId="3A17BAE0" w14:textId="7F4804C6" w:rsidR="00D252FD" w:rsidRPr="00496843" w:rsidRDefault="00D252FD" w:rsidP="00D252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</w:t>
      </w:r>
      <w:r w:rsidRPr="00496843">
        <w:rPr>
          <w:rFonts w:ascii="Arial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References</w:t>
      </w:r>
    </w:p>
    <w:p w14:paraId="3B68F592" w14:textId="4DC0B537" w:rsidR="00D252FD" w:rsidRPr="0017091C" w:rsidRDefault="00D252FD" w:rsidP="0017091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7091C">
        <w:rPr>
          <w:lang w:eastAsia="ja-JP"/>
        </w:rPr>
        <w:t>R3-2</w:t>
      </w:r>
      <w:r w:rsidR="00846643">
        <w:rPr>
          <w:lang w:eastAsia="ja-JP"/>
        </w:rPr>
        <w:t>5</w:t>
      </w:r>
      <w:r w:rsidR="00C309D6">
        <w:rPr>
          <w:lang w:eastAsia="ja-JP"/>
        </w:rPr>
        <w:t>0493</w:t>
      </w:r>
      <w:r w:rsidRPr="0017091C">
        <w:rPr>
          <w:lang w:eastAsia="ja-JP"/>
        </w:rPr>
        <w:t xml:space="preserve">, </w:t>
      </w:r>
      <w:r w:rsidR="0017091C" w:rsidRPr="0017091C">
        <w:rPr>
          <w:lang w:eastAsia="ja-JP"/>
        </w:rPr>
        <w:t xml:space="preserve">E-CID measurement enhancement, </w:t>
      </w:r>
      <w:r w:rsidRPr="0017091C">
        <w:rPr>
          <w:lang w:eastAsia="ja-JP"/>
        </w:rPr>
        <w:t>NRPPa CR</w:t>
      </w:r>
      <w:r w:rsidR="0017091C" w:rsidRPr="0017091C">
        <w:rPr>
          <w:lang w:eastAsia="ja-JP"/>
        </w:rPr>
        <w:t>, Ericsson, DCM, Nokia</w:t>
      </w:r>
      <w:r w:rsidR="00B914AE">
        <w:rPr>
          <w:lang w:eastAsia="ja-JP"/>
        </w:rPr>
        <w:t>, Polaris</w:t>
      </w:r>
      <w:r w:rsidR="00394A53">
        <w:rPr>
          <w:lang w:eastAsia="ja-JP"/>
        </w:rPr>
        <w:t xml:space="preserve"> W</w:t>
      </w:r>
    </w:p>
    <w:p w14:paraId="648A9467" w14:textId="27AA29B1" w:rsidR="0017091C" w:rsidRPr="0017091C" w:rsidRDefault="0017091C" w:rsidP="0017091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7091C">
        <w:rPr>
          <w:lang w:eastAsia="ja-JP"/>
        </w:rPr>
        <w:t>R3-2</w:t>
      </w:r>
      <w:r w:rsidR="00846643">
        <w:rPr>
          <w:lang w:eastAsia="ja-JP"/>
        </w:rPr>
        <w:t>5</w:t>
      </w:r>
      <w:r w:rsidR="00C309D6">
        <w:rPr>
          <w:lang w:eastAsia="ja-JP"/>
        </w:rPr>
        <w:t>0494</w:t>
      </w:r>
      <w:r w:rsidRPr="0017091C">
        <w:rPr>
          <w:lang w:eastAsia="ja-JP"/>
        </w:rPr>
        <w:t>, E-CID measurement enhancement, F1AP CR, Ericsson, DCM, Nokia</w:t>
      </w:r>
      <w:r w:rsidR="00B914AE">
        <w:rPr>
          <w:lang w:eastAsia="ja-JP"/>
        </w:rPr>
        <w:t>, Polaris</w:t>
      </w:r>
      <w:r w:rsidR="00394A53">
        <w:rPr>
          <w:lang w:eastAsia="ja-JP"/>
        </w:rPr>
        <w:t xml:space="preserve"> W</w:t>
      </w:r>
    </w:p>
    <w:p w14:paraId="594C70A7" w14:textId="77777777" w:rsidR="0017091C" w:rsidRPr="00C312B1" w:rsidRDefault="0017091C" w:rsidP="00D252FD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</w:p>
    <w:p w14:paraId="71964087" w14:textId="77777777" w:rsidR="00EF7ECF" w:rsidRPr="00496843" w:rsidRDefault="00EF7ECF" w:rsidP="00EF7ECF">
      <w:pPr>
        <w:rPr>
          <w:b/>
          <w:bCs/>
        </w:rPr>
      </w:pPr>
    </w:p>
    <w:p w14:paraId="717B8D9F" w14:textId="6BDCB854" w:rsidR="006C7EAE" w:rsidRDefault="006C7EAE"/>
    <w:sectPr w:rsidR="006C7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6A2E3B08"/>
    <w:multiLevelType w:val="hybridMultilevel"/>
    <w:tmpl w:val="E6365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FB2C96"/>
    <w:multiLevelType w:val="hybridMultilevel"/>
    <w:tmpl w:val="8576A58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85348577">
    <w:abstractNumId w:val="3"/>
  </w:num>
  <w:num w:numId="4" w16cid:durableId="1363361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4540"/>
    <w:rsid w:val="000A2265"/>
    <w:rsid w:val="000B132C"/>
    <w:rsid w:val="00101957"/>
    <w:rsid w:val="00104456"/>
    <w:rsid w:val="001514B2"/>
    <w:rsid w:val="0017091C"/>
    <w:rsid w:val="001B7AB8"/>
    <w:rsid w:val="001F0D06"/>
    <w:rsid w:val="001F69BC"/>
    <w:rsid w:val="002042EC"/>
    <w:rsid w:val="00247CB4"/>
    <w:rsid w:val="00294DB1"/>
    <w:rsid w:val="002F4BC3"/>
    <w:rsid w:val="003674F3"/>
    <w:rsid w:val="00394A53"/>
    <w:rsid w:val="00405271"/>
    <w:rsid w:val="0045500B"/>
    <w:rsid w:val="004665A9"/>
    <w:rsid w:val="00497FDD"/>
    <w:rsid w:val="004B12A1"/>
    <w:rsid w:val="0057239A"/>
    <w:rsid w:val="0059101F"/>
    <w:rsid w:val="00647C0E"/>
    <w:rsid w:val="006546C1"/>
    <w:rsid w:val="00696F48"/>
    <w:rsid w:val="006B250C"/>
    <w:rsid w:val="006C7EAE"/>
    <w:rsid w:val="006D5E59"/>
    <w:rsid w:val="00706CBA"/>
    <w:rsid w:val="00716DE8"/>
    <w:rsid w:val="007765C3"/>
    <w:rsid w:val="00780A8F"/>
    <w:rsid w:val="00796438"/>
    <w:rsid w:val="007A4E09"/>
    <w:rsid w:val="007A5E74"/>
    <w:rsid w:val="007B59DC"/>
    <w:rsid w:val="007C6A94"/>
    <w:rsid w:val="007D08ED"/>
    <w:rsid w:val="0080066C"/>
    <w:rsid w:val="008071E2"/>
    <w:rsid w:val="0082652A"/>
    <w:rsid w:val="00845F6B"/>
    <w:rsid w:val="00846643"/>
    <w:rsid w:val="00873D46"/>
    <w:rsid w:val="009A1542"/>
    <w:rsid w:val="00A01D57"/>
    <w:rsid w:val="00A102FC"/>
    <w:rsid w:val="00A16D3E"/>
    <w:rsid w:val="00A41FBE"/>
    <w:rsid w:val="00AA1310"/>
    <w:rsid w:val="00AB1075"/>
    <w:rsid w:val="00AF3427"/>
    <w:rsid w:val="00B24A7B"/>
    <w:rsid w:val="00B765B9"/>
    <w:rsid w:val="00B914AE"/>
    <w:rsid w:val="00BA23F7"/>
    <w:rsid w:val="00BC0025"/>
    <w:rsid w:val="00BF0EE0"/>
    <w:rsid w:val="00C070EA"/>
    <w:rsid w:val="00C07124"/>
    <w:rsid w:val="00C309D6"/>
    <w:rsid w:val="00C312B1"/>
    <w:rsid w:val="00C44A2B"/>
    <w:rsid w:val="00C82669"/>
    <w:rsid w:val="00CB4ACE"/>
    <w:rsid w:val="00D15461"/>
    <w:rsid w:val="00D252FD"/>
    <w:rsid w:val="00D60F6A"/>
    <w:rsid w:val="00D61960"/>
    <w:rsid w:val="00D76A7F"/>
    <w:rsid w:val="00DA234E"/>
    <w:rsid w:val="00DB5920"/>
    <w:rsid w:val="00DE61D2"/>
    <w:rsid w:val="00E527B9"/>
    <w:rsid w:val="00ED0CB2"/>
    <w:rsid w:val="00EF7ECF"/>
    <w:rsid w:val="00F02421"/>
    <w:rsid w:val="00F043C9"/>
    <w:rsid w:val="00F274DB"/>
    <w:rsid w:val="00FB6246"/>
    <w:rsid w:val="00F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24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17091C"/>
    <w:pPr>
      <w:ind w:left="720"/>
      <w:contextualSpacing/>
    </w:pPr>
  </w:style>
  <w:style w:type="character" w:customStyle="1" w:styleId="ui-provider">
    <w:name w:val="ui-provider"/>
    <w:basedOn w:val="DefaultParagraphFont"/>
    <w:rsid w:val="00B765B9"/>
  </w:style>
  <w:style w:type="table" w:styleId="TableGrid">
    <w:name w:val="Table Grid"/>
    <w:basedOn w:val="TableNormal"/>
    <w:uiPriority w:val="39"/>
    <w:rsid w:val="0045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65C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7765C3"/>
    <w:rPr>
      <w:b/>
      <w:bCs/>
    </w:rPr>
  </w:style>
  <w:style w:type="paragraph" w:customStyle="1" w:styleId="LSHeader">
    <w:name w:val="LSHeader"/>
    <w:rsid w:val="0059101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294089-6400-451D-A8D7-E85234E1F1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65513E-49A4-4943-BBF4-F0971825A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573BD-059E-48A5-9CF0-52FC46946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60</cp:revision>
  <dcterms:created xsi:type="dcterms:W3CDTF">2024-11-06T16:40:00Z</dcterms:created>
  <dcterms:modified xsi:type="dcterms:W3CDTF">2025-02-06T17:17:00Z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